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2020年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lang w:eastAsia="zh-CN"/>
        </w:rPr>
        <w:t>深圳</w:t>
      </w: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市网络安全作品征集活动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lang w:eastAsia="zh-CN"/>
        </w:rPr>
        <w:t>报名表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  <w:lang w:eastAsia="zh-CN"/>
        </w:rPr>
      </w:pPr>
    </w:p>
    <w:tbl>
      <w:tblPr>
        <w:tblStyle w:val="2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780"/>
        <w:gridCol w:w="1791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overflowPunct w:val="0"/>
              <w:spacing w:line="400" w:lineRule="exact"/>
              <w:ind w:left="0" w:leftChars="0" w:firstLine="280" w:firstLineChars="100"/>
              <w:jc w:val="both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eastAsia="zh-CN"/>
              </w:rPr>
              <w:t>作品名称</w:t>
            </w:r>
          </w:p>
        </w:tc>
        <w:tc>
          <w:tcPr>
            <w:tcW w:w="7055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overflowPunct w:val="0"/>
              <w:spacing w:line="400" w:lineRule="exact"/>
              <w:ind w:left="0" w:leftChars="0" w:firstLine="280" w:firstLineChars="100"/>
              <w:jc w:val="both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eastAsia="zh-CN"/>
              </w:rPr>
              <w:t>作品简介</w:t>
            </w:r>
          </w:p>
        </w:tc>
        <w:tc>
          <w:tcPr>
            <w:tcW w:w="7055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  <w:t>作品简介字数控制在300字以内。</w:t>
            </w:r>
          </w:p>
          <w:p>
            <w:pPr>
              <w:overflowPunct w:val="0"/>
              <w:spacing w:line="400" w:lineRule="exact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  <w:p>
            <w:pPr>
              <w:overflowPunct w:val="0"/>
              <w:spacing w:line="400" w:lineRule="exact"/>
              <w:ind w:left="0" w:leftChars="0" w:firstLine="0" w:firstLineChars="0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overflowPunct w:val="0"/>
              <w:spacing w:line="400" w:lineRule="exact"/>
              <w:ind w:left="0" w:leftChars="0" w:firstLine="0" w:firstLineChars="0"/>
              <w:jc w:val="both"/>
              <w:rPr>
                <w:rFonts w:hint="default" w:ascii="仿宋_GB2312" w:hAnsi="楷体" w:eastAsia="仿宋_GB2312" w:cs="楷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  <w:t>姓名</w:t>
            </w: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val="en-US" w:eastAsia="zh-CN"/>
              </w:rPr>
              <w:t>/团队名称</w:t>
            </w:r>
          </w:p>
        </w:tc>
        <w:tc>
          <w:tcPr>
            <w:tcW w:w="7055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overflowPunct w:val="0"/>
              <w:spacing w:line="400" w:lineRule="exact"/>
              <w:ind w:left="0" w:leftChars="0" w:firstLine="280" w:firstLineChars="100"/>
              <w:jc w:val="both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eastAsia="zh-CN"/>
              </w:rPr>
              <w:t>联系地址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overflowPunct w:val="0"/>
              <w:spacing w:line="400" w:lineRule="exact"/>
              <w:ind w:left="0" w:leftChars="0" w:firstLine="280" w:firstLineChars="100"/>
              <w:jc w:val="both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  <w:t>作品数量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overflowPunct w:val="0"/>
              <w:spacing w:line="400" w:lineRule="exact"/>
              <w:ind w:left="0" w:leftChars="0" w:firstLine="280" w:firstLineChars="100"/>
              <w:jc w:val="both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  <w:t>作品类别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  <w:t>视频类□</w:t>
            </w: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eastAsia="zh-CN"/>
              </w:rPr>
              <w:t>漫画</w:t>
            </w: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  <w:t>类□</w:t>
            </w: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  <w:lang w:eastAsia="zh-CN"/>
              </w:rPr>
              <w:t>故事</w:t>
            </w: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  <w:t>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overflowPunct w:val="0"/>
              <w:spacing w:line="400" w:lineRule="exact"/>
              <w:ind w:left="0" w:leftChars="0" w:firstLine="280" w:firstLineChars="100"/>
              <w:jc w:val="both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  <w:t>原创承诺</w:t>
            </w:r>
          </w:p>
        </w:tc>
        <w:tc>
          <w:tcPr>
            <w:tcW w:w="7055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  <w:t>（签字）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楷体" w:eastAsia="仿宋_GB2312" w:cs="楷体"/>
                <w:bCs/>
                <w:sz w:val="28"/>
                <w:szCs w:val="28"/>
                <w:highlight w:val="none"/>
              </w:rPr>
            </w:pPr>
          </w:p>
        </w:tc>
      </w:tr>
    </w:tbl>
    <w:p>
      <w:pPr>
        <w:overflowPunct w:val="0"/>
        <w:spacing w:line="590" w:lineRule="exact"/>
        <w:ind w:left="0" w:leftChars="0" w:firstLine="0" w:firstLineChars="0"/>
        <w:jc w:val="left"/>
        <w:rPr>
          <w:rFonts w:hint="default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备注：为保证获奖者权益，请务必保证报名表信息真实</w:t>
      </w:r>
      <w:r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/>
          <w:highlight w:val="none"/>
          <w:lang w:bidi="ar"/>
        </w:rPr>
      </w:pP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B4D65"/>
    <w:rsid w:val="0FDF0975"/>
    <w:rsid w:val="3D244ECF"/>
    <w:rsid w:val="43EB2C6F"/>
    <w:rsid w:val="489A3889"/>
    <w:rsid w:val="50822FE4"/>
    <w:rsid w:val="5DBE21B0"/>
    <w:rsid w:val="63496101"/>
    <w:rsid w:val="685B4ED4"/>
    <w:rsid w:val="70526FC4"/>
    <w:rsid w:val="7CD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2020-08-24T03:15:00Z</dcterms:created>
  <dc:creator>kenba</dc:creator>
  <cp:lastModifiedBy>鲤鱼汇</cp:lastModifiedBy>
  <dcterms:modified xsi:type="dcterms:W3CDTF">2020-08-24T09:35:57Z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